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206BF3" w14:textId="30C43961" w:rsidR="00ED0356" w:rsidRDefault="00BD402E" w:rsidP="00BD402E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cstheme="minorHAnsi"/>
          <w:b/>
          <w:kern w:val="3"/>
          <w:lang w:eastAsia="ar-SA"/>
        </w:rPr>
      </w:pPr>
      <w:r>
        <w:rPr>
          <w:noProof/>
        </w:rPr>
        <w:drawing>
          <wp:inline distT="0" distB="0" distL="0" distR="0" wp14:anchorId="6F0B9015" wp14:editId="29A379BB">
            <wp:extent cx="3055620" cy="1059180"/>
            <wp:effectExtent l="0" t="0" r="0" b="0"/>
            <wp:docPr id="1" name="Obraz 1" descr="Logotyp na jasne tło - Ochrona ludności i obrona cywil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typ na jasne tło - Ochrona ludności i obrona cywilna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5620" cy="1059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0356">
        <w:rPr>
          <w:rFonts w:ascii="Lato" w:eastAsiaTheme="minorHAnsi" w:hAnsi="Lato" w:cs="Lato"/>
          <w:b/>
          <w:bCs/>
          <w:noProof/>
          <w:color w:val="313D4F"/>
          <w:sz w:val="23"/>
          <w:szCs w:val="23"/>
        </w:rPr>
        <w:drawing>
          <wp:inline distT="0" distB="0" distL="0" distR="0" wp14:anchorId="03E952C2" wp14:editId="50B0E3E2">
            <wp:extent cx="1114425" cy="1021715"/>
            <wp:effectExtent l="0" t="0" r="9525" b="6985"/>
            <wp:docPr id="123913945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7125" cy="1024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F1AF21" w14:textId="77777777" w:rsidR="00BD402E" w:rsidRDefault="00BD402E" w:rsidP="00BD402E">
      <w:pPr>
        <w:widowControl w:val="0"/>
        <w:suppressAutoHyphens/>
        <w:autoSpaceDN w:val="0"/>
        <w:spacing w:after="0" w:line="240" w:lineRule="auto"/>
        <w:textAlignment w:val="baseline"/>
        <w:rPr>
          <w:rFonts w:cstheme="minorHAnsi"/>
          <w:b/>
          <w:kern w:val="3"/>
          <w:lang w:eastAsia="ar-SA"/>
        </w:rPr>
      </w:pPr>
    </w:p>
    <w:p w14:paraId="49DA4535" w14:textId="77777777" w:rsidR="00ED0356" w:rsidRPr="00BD402E" w:rsidRDefault="00ED0356" w:rsidP="00ED0356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Theme="majorHAnsi" w:eastAsia="SimSun" w:hAnsiTheme="majorHAnsi" w:cstheme="majorHAnsi"/>
          <w:b/>
          <w:bCs/>
          <w:i/>
          <w:kern w:val="3"/>
        </w:rPr>
      </w:pPr>
      <w:r w:rsidRPr="00BD402E">
        <w:rPr>
          <w:rFonts w:asciiTheme="majorHAnsi" w:hAnsiTheme="majorHAnsi" w:cstheme="majorHAnsi"/>
          <w:b/>
          <w:kern w:val="3"/>
          <w:lang w:eastAsia="ar-SA"/>
        </w:rPr>
        <w:t>Załącznik nr 8 do SWZ</w:t>
      </w:r>
    </w:p>
    <w:p w14:paraId="559DECE0" w14:textId="77777777" w:rsidR="00ED0356" w:rsidRPr="00BD402E" w:rsidRDefault="00ED0356" w:rsidP="00ED0356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Theme="majorHAnsi" w:hAnsiTheme="majorHAnsi" w:cstheme="majorHAnsi"/>
          <w:kern w:val="3"/>
          <w:lang w:eastAsia="pl-PL"/>
        </w:rPr>
      </w:pPr>
    </w:p>
    <w:p w14:paraId="2695396C" w14:textId="77777777" w:rsidR="00ED0356" w:rsidRPr="00BD402E" w:rsidRDefault="00ED0356" w:rsidP="00ED0356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Theme="majorHAnsi" w:hAnsiTheme="majorHAnsi" w:cstheme="majorHAnsi"/>
          <w:kern w:val="3"/>
          <w:lang w:eastAsia="pl-PL"/>
        </w:rPr>
      </w:pPr>
      <w:r w:rsidRPr="00BD402E">
        <w:rPr>
          <w:rFonts w:asciiTheme="majorHAnsi" w:hAnsiTheme="majorHAnsi" w:cstheme="majorHAnsi"/>
          <w:kern w:val="3"/>
          <w:lang w:eastAsia="pl-PL"/>
        </w:rPr>
        <w:t>…………………….………………...</w:t>
      </w:r>
    </w:p>
    <w:p w14:paraId="45C8BB3A" w14:textId="6EE8FEB5" w:rsidR="00ED0356" w:rsidRPr="00BD402E" w:rsidRDefault="00ED0356" w:rsidP="00ED0356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Theme="majorHAnsi" w:hAnsiTheme="majorHAnsi" w:cstheme="majorHAnsi"/>
          <w:i/>
          <w:iCs/>
          <w:kern w:val="3"/>
          <w:sz w:val="16"/>
          <w:szCs w:val="16"/>
          <w:lang w:eastAsia="pl-PL"/>
        </w:rPr>
      </w:pPr>
      <w:r w:rsidRPr="00BD402E">
        <w:rPr>
          <w:rFonts w:asciiTheme="majorHAnsi" w:hAnsiTheme="majorHAnsi" w:cstheme="majorHAnsi"/>
          <w:kern w:val="3"/>
          <w:sz w:val="16"/>
          <w:szCs w:val="16"/>
          <w:lang w:eastAsia="pl-PL"/>
        </w:rPr>
        <w:t xml:space="preserve"> </w:t>
      </w:r>
      <w:r w:rsidR="00BD402E" w:rsidRPr="00BD402E">
        <w:rPr>
          <w:rFonts w:asciiTheme="majorHAnsi" w:hAnsiTheme="majorHAnsi" w:cstheme="majorHAnsi"/>
          <w:kern w:val="3"/>
          <w:sz w:val="16"/>
          <w:szCs w:val="16"/>
          <w:lang w:eastAsia="pl-PL"/>
        </w:rPr>
        <w:t xml:space="preserve"> </w:t>
      </w:r>
      <w:r w:rsidR="00BD402E">
        <w:rPr>
          <w:rFonts w:asciiTheme="majorHAnsi" w:hAnsiTheme="majorHAnsi" w:cstheme="majorHAnsi"/>
          <w:kern w:val="3"/>
          <w:sz w:val="16"/>
          <w:szCs w:val="16"/>
          <w:lang w:eastAsia="pl-PL"/>
        </w:rPr>
        <w:t xml:space="preserve"> </w:t>
      </w:r>
      <w:r w:rsidRPr="00BD402E">
        <w:rPr>
          <w:rFonts w:asciiTheme="majorHAnsi" w:hAnsiTheme="majorHAnsi" w:cstheme="majorHAnsi"/>
          <w:kern w:val="3"/>
          <w:sz w:val="16"/>
          <w:szCs w:val="16"/>
          <w:lang w:eastAsia="pl-PL"/>
        </w:rPr>
        <w:t xml:space="preserve">  (</w:t>
      </w:r>
      <w:r w:rsidR="00BD402E" w:rsidRPr="00BD402E">
        <w:rPr>
          <w:rFonts w:asciiTheme="majorHAnsi" w:hAnsiTheme="majorHAnsi" w:cstheme="majorHAnsi"/>
          <w:i/>
          <w:iCs/>
          <w:kern w:val="3"/>
          <w:sz w:val="16"/>
          <w:szCs w:val="16"/>
          <w:lang w:eastAsia="pl-PL"/>
        </w:rPr>
        <w:t xml:space="preserve">Dane </w:t>
      </w:r>
      <w:r w:rsidRPr="00BD402E">
        <w:rPr>
          <w:rFonts w:asciiTheme="majorHAnsi" w:hAnsiTheme="majorHAnsi" w:cstheme="majorHAnsi"/>
          <w:i/>
          <w:iCs/>
          <w:kern w:val="3"/>
          <w:sz w:val="16"/>
          <w:szCs w:val="16"/>
          <w:lang w:eastAsia="pl-PL"/>
        </w:rPr>
        <w:t>Wykonawcy)</w:t>
      </w:r>
    </w:p>
    <w:p w14:paraId="40C3757D" w14:textId="77777777" w:rsidR="00ED0356" w:rsidRPr="00BD402E" w:rsidRDefault="00ED0356" w:rsidP="00ED0356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Theme="majorHAnsi" w:hAnsiTheme="majorHAnsi" w:cstheme="majorHAnsi"/>
          <w:b/>
          <w:bCs/>
          <w:kern w:val="3"/>
          <w:lang w:eastAsia="pl-PL"/>
        </w:rPr>
      </w:pPr>
    </w:p>
    <w:p w14:paraId="257F18F3" w14:textId="77777777" w:rsidR="00ED0356" w:rsidRPr="00BD402E" w:rsidRDefault="00ED0356" w:rsidP="00ED0356">
      <w:pPr>
        <w:widowControl w:val="0"/>
        <w:suppressAutoHyphens/>
        <w:autoSpaceDN w:val="0"/>
        <w:spacing w:after="0" w:line="240" w:lineRule="auto"/>
        <w:textAlignment w:val="baseline"/>
        <w:rPr>
          <w:rFonts w:asciiTheme="majorHAnsi" w:hAnsiTheme="majorHAnsi" w:cstheme="majorHAnsi"/>
          <w:b/>
          <w:kern w:val="3"/>
          <w:lang w:eastAsia="pl-PL"/>
        </w:rPr>
      </w:pPr>
    </w:p>
    <w:p w14:paraId="17ECE245" w14:textId="77777777" w:rsidR="00ED0356" w:rsidRPr="00BD402E" w:rsidRDefault="00ED0356" w:rsidP="00ED0356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Theme="majorHAnsi" w:hAnsiTheme="majorHAnsi" w:cstheme="majorHAnsi"/>
          <w:b/>
          <w:kern w:val="3"/>
          <w:lang w:eastAsia="pl-PL"/>
        </w:rPr>
      </w:pPr>
      <w:r w:rsidRPr="00BD402E">
        <w:rPr>
          <w:rFonts w:asciiTheme="majorHAnsi" w:hAnsiTheme="majorHAnsi" w:cstheme="majorHAnsi"/>
          <w:b/>
          <w:kern w:val="3"/>
          <w:lang w:eastAsia="pl-PL"/>
        </w:rPr>
        <w:t xml:space="preserve">Oświadczenie </w:t>
      </w:r>
    </w:p>
    <w:p w14:paraId="75B1292F" w14:textId="77777777" w:rsidR="00ED0356" w:rsidRPr="00BD402E" w:rsidRDefault="00ED0356" w:rsidP="00ED0356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Theme="majorHAnsi" w:eastAsia="SimSun" w:hAnsiTheme="majorHAnsi" w:cstheme="majorHAnsi"/>
          <w:b/>
          <w:kern w:val="3"/>
        </w:rPr>
      </w:pPr>
    </w:p>
    <w:p w14:paraId="2885F227" w14:textId="77777777" w:rsidR="00ED0356" w:rsidRPr="00BD402E" w:rsidRDefault="00ED0356" w:rsidP="00ED0356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Theme="majorHAnsi" w:eastAsia="SimSun" w:hAnsiTheme="majorHAnsi" w:cstheme="majorHAnsi"/>
          <w:kern w:val="3"/>
        </w:rPr>
      </w:pPr>
      <w:r w:rsidRPr="00BD402E">
        <w:rPr>
          <w:rFonts w:asciiTheme="majorHAnsi" w:eastAsia="SimSun" w:hAnsiTheme="majorHAnsi" w:cstheme="majorHAnsi"/>
          <w:b/>
          <w:color w:val="000000"/>
          <w:kern w:val="3"/>
        </w:rPr>
        <w:t xml:space="preserve">o </w:t>
      </w:r>
      <w:r w:rsidRPr="00BD402E">
        <w:rPr>
          <w:rFonts w:asciiTheme="majorHAnsi" w:eastAsia="Univers-PL" w:hAnsiTheme="majorHAnsi" w:cstheme="majorHAnsi"/>
          <w:b/>
          <w:bCs/>
          <w:color w:val="000000"/>
          <w:kern w:val="3"/>
        </w:rPr>
        <w:t xml:space="preserve">aktualności informacji zawartych w oświadczeniu, </w:t>
      </w:r>
      <w:r w:rsidRPr="00BD402E">
        <w:rPr>
          <w:rFonts w:asciiTheme="majorHAnsi" w:eastAsia="Univers-PL" w:hAnsiTheme="majorHAnsi" w:cstheme="majorHAnsi"/>
          <w:b/>
          <w:bCs/>
          <w:color w:val="000000"/>
          <w:kern w:val="3"/>
          <w:shd w:val="clear" w:color="auto" w:fill="FFFFFF"/>
        </w:rPr>
        <w:t>o którym mowa w art. 125 ust. 1 ustawy</w:t>
      </w:r>
      <w:r w:rsidRPr="00BD402E">
        <w:rPr>
          <w:rFonts w:asciiTheme="majorHAnsi" w:eastAsia="Univers-PL" w:hAnsiTheme="majorHAnsi" w:cstheme="majorHAnsi"/>
          <w:b/>
          <w:bCs/>
          <w:color w:val="000000"/>
          <w:kern w:val="3"/>
        </w:rPr>
        <w:t xml:space="preserve"> </w:t>
      </w:r>
      <w:proofErr w:type="spellStart"/>
      <w:r w:rsidRPr="00BD402E">
        <w:rPr>
          <w:rFonts w:asciiTheme="majorHAnsi" w:eastAsia="Univers-PL" w:hAnsiTheme="majorHAnsi" w:cstheme="majorHAnsi"/>
          <w:b/>
          <w:bCs/>
          <w:color w:val="000000"/>
          <w:kern w:val="3"/>
        </w:rPr>
        <w:t>Pzp</w:t>
      </w:r>
      <w:proofErr w:type="spellEnd"/>
      <w:r w:rsidRPr="00BD402E">
        <w:rPr>
          <w:rFonts w:asciiTheme="majorHAnsi" w:eastAsia="Univers-PL" w:hAnsiTheme="majorHAnsi" w:cstheme="majorHAnsi"/>
          <w:b/>
          <w:bCs/>
          <w:color w:val="000000"/>
          <w:kern w:val="3"/>
        </w:rPr>
        <w:t xml:space="preserve"> </w:t>
      </w:r>
      <w:r w:rsidRPr="00BD402E">
        <w:rPr>
          <w:rFonts w:asciiTheme="majorHAnsi" w:eastAsia="Univers-PL" w:hAnsiTheme="majorHAnsi" w:cstheme="majorHAnsi"/>
          <w:b/>
          <w:bCs/>
          <w:color w:val="000000"/>
          <w:kern w:val="3"/>
        </w:rPr>
        <w:br/>
        <w:t>w zakresie podstaw wykluczenia</w:t>
      </w:r>
    </w:p>
    <w:p w14:paraId="35A7823C" w14:textId="77777777" w:rsidR="00ED0356" w:rsidRPr="00BD402E" w:rsidRDefault="00ED0356" w:rsidP="00ED0356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Theme="majorHAnsi" w:eastAsia="SimSun" w:hAnsiTheme="majorHAnsi" w:cstheme="majorHAnsi"/>
          <w:kern w:val="3"/>
        </w:rPr>
      </w:pPr>
    </w:p>
    <w:p w14:paraId="763BF6E2" w14:textId="77777777" w:rsidR="00ED0356" w:rsidRPr="00BD402E" w:rsidRDefault="00ED0356" w:rsidP="00ED0356">
      <w:pPr>
        <w:widowControl w:val="0"/>
        <w:suppressAutoHyphens/>
        <w:autoSpaceDE w:val="0"/>
        <w:autoSpaceDN w:val="0"/>
        <w:spacing w:after="0" w:line="240" w:lineRule="auto"/>
        <w:ind w:firstLine="708"/>
        <w:jc w:val="both"/>
        <w:textAlignment w:val="baseline"/>
        <w:rPr>
          <w:rFonts w:asciiTheme="majorHAnsi" w:eastAsia="Verdana,Bold" w:hAnsiTheme="majorHAnsi" w:cstheme="majorHAnsi"/>
          <w:kern w:val="3"/>
        </w:rPr>
      </w:pPr>
      <w:r w:rsidRPr="00BD402E">
        <w:rPr>
          <w:rFonts w:asciiTheme="majorHAnsi" w:eastAsia="SimSun" w:hAnsiTheme="majorHAnsi" w:cstheme="majorHAnsi"/>
          <w:kern w:val="3"/>
        </w:rPr>
        <w:t xml:space="preserve">W odpowiedzi na wezwanie Zamawiającego w odniesieniu do postępowania o udzielenie zamówienia, </w:t>
      </w:r>
      <w:r w:rsidRPr="00BD402E">
        <w:rPr>
          <w:rFonts w:asciiTheme="majorHAnsi" w:eastAsia="Verdana,Bold" w:hAnsiTheme="majorHAnsi" w:cstheme="majorHAnsi"/>
          <w:kern w:val="3"/>
        </w:rPr>
        <w:t xml:space="preserve">pn.: </w:t>
      </w:r>
    </w:p>
    <w:p w14:paraId="757B3A0E" w14:textId="77777777" w:rsidR="00ED0356" w:rsidRPr="00BD402E" w:rsidRDefault="00ED0356" w:rsidP="00ED0356">
      <w:pPr>
        <w:suppressAutoHyphens/>
        <w:autoSpaceDN w:val="0"/>
        <w:spacing w:after="0" w:line="240" w:lineRule="auto"/>
        <w:textAlignment w:val="baseline"/>
        <w:rPr>
          <w:rFonts w:asciiTheme="majorHAnsi" w:hAnsiTheme="majorHAnsi" w:cstheme="majorHAnsi"/>
          <w:b/>
          <w:bCs/>
        </w:rPr>
      </w:pPr>
    </w:p>
    <w:p w14:paraId="136F11F7" w14:textId="77777777" w:rsidR="00ED0356" w:rsidRPr="00BD402E" w:rsidRDefault="00ED0356" w:rsidP="00ED0356">
      <w:pPr>
        <w:suppressAutoHyphens/>
        <w:autoSpaceDN w:val="0"/>
        <w:spacing w:after="0" w:line="240" w:lineRule="auto"/>
        <w:textAlignment w:val="baseline"/>
        <w:rPr>
          <w:rFonts w:asciiTheme="majorHAnsi" w:hAnsiTheme="majorHAnsi" w:cstheme="majorHAnsi"/>
          <w:b/>
          <w:bCs/>
        </w:rPr>
      </w:pPr>
    </w:p>
    <w:p w14:paraId="608A4B61" w14:textId="77777777" w:rsidR="00BD402E" w:rsidRPr="004978C5" w:rsidRDefault="00BD402E" w:rsidP="00BD402E">
      <w:pPr>
        <w:jc w:val="center"/>
        <w:rPr>
          <w:b/>
          <w:bCs/>
        </w:rPr>
      </w:pPr>
      <w:bookmarkStart w:id="0" w:name="_Hlk228875212"/>
      <w:r w:rsidRPr="004978C5">
        <w:rPr>
          <w:b/>
          <w:bCs/>
        </w:rPr>
        <w:t xml:space="preserve">Wykonanie kompletnej dokumentacji planistycznej niezbędnej do realizacji inwestycji pn.: </w:t>
      </w:r>
      <w:r>
        <w:rPr>
          <w:b/>
          <w:bCs/>
        </w:rPr>
        <w:t>„</w:t>
      </w:r>
      <w:r w:rsidRPr="004978C5">
        <w:rPr>
          <w:b/>
          <w:bCs/>
        </w:rPr>
        <w:t>Budowa miejsca ukrycia kat. U-1 przy SP ZOZ w Przeworsku – inwestycja o charakterze podwójnego zastosowania</w:t>
      </w:r>
      <w:r>
        <w:rPr>
          <w:b/>
          <w:bCs/>
        </w:rPr>
        <w:t>”</w:t>
      </w:r>
    </w:p>
    <w:bookmarkEnd w:id="0"/>
    <w:p w14:paraId="4AAD6967" w14:textId="77777777" w:rsidR="00ED0356" w:rsidRPr="00BD402E" w:rsidRDefault="00ED0356" w:rsidP="00ED0356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Theme="majorHAnsi" w:hAnsiTheme="majorHAnsi" w:cstheme="majorHAnsi"/>
          <w:b/>
          <w:color w:val="000000"/>
          <w:kern w:val="3"/>
          <w:lang w:eastAsia="ar-SA"/>
        </w:rPr>
      </w:pPr>
    </w:p>
    <w:p w14:paraId="79B16197" w14:textId="77777777" w:rsidR="00ED0356" w:rsidRPr="00BD402E" w:rsidRDefault="00ED0356" w:rsidP="00ED0356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Theme="majorHAnsi" w:hAnsiTheme="majorHAnsi" w:cstheme="majorHAnsi"/>
        </w:rPr>
      </w:pPr>
      <w:r w:rsidRPr="00BD402E">
        <w:rPr>
          <w:rFonts w:asciiTheme="majorHAnsi" w:eastAsia="Univers-PL" w:hAnsiTheme="majorHAnsi" w:cstheme="majorHAnsi"/>
          <w:bCs/>
          <w:color w:val="000000"/>
          <w:kern w:val="3"/>
        </w:rPr>
        <w:t>oświadczam, iż informacje zawarte w oświadczeniu</w:t>
      </w:r>
      <w:r w:rsidRPr="00BD402E">
        <w:rPr>
          <w:rFonts w:asciiTheme="majorHAnsi" w:hAnsiTheme="majorHAnsi" w:cstheme="majorHAnsi"/>
          <w:color w:val="000000"/>
          <w:kern w:val="3"/>
        </w:rPr>
        <w:t xml:space="preserve">, o którym mowa w </w:t>
      </w:r>
      <w:hyperlink w:anchor="/document/18903829?unitId=art(125)ust(1)&amp;cm=DOCUMENT" w:history="1">
        <w:r w:rsidRPr="00BD402E">
          <w:rPr>
            <w:rFonts w:asciiTheme="majorHAnsi" w:eastAsia="SimSun" w:hAnsiTheme="majorHAnsi" w:cstheme="majorHAnsi"/>
            <w:color w:val="000000"/>
            <w:kern w:val="3"/>
          </w:rPr>
          <w:t>art. 125 ust. 1</w:t>
        </w:r>
      </w:hyperlink>
      <w:r w:rsidRPr="00BD402E">
        <w:rPr>
          <w:rFonts w:asciiTheme="majorHAnsi" w:hAnsiTheme="majorHAnsi" w:cstheme="majorHAnsi"/>
          <w:color w:val="000000"/>
          <w:kern w:val="3"/>
        </w:rPr>
        <w:t xml:space="preserve"> ustawy, w zakresie podstaw wykluczenia z postępowania</w:t>
      </w:r>
      <w:r w:rsidRPr="00BD402E">
        <w:rPr>
          <w:rFonts w:asciiTheme="majorHAnsi" w:hAnsiTheme="majorHAnsi" w:cstheme="majorHAnsi"/>
          <w:color w:val="000000"/>
          <w:shd w:val="clear" w:color="auto" w:fill="FFFFFF"/>
        </w:rPr>
        <w:t xml:space="preserve">, o których mowa w art. 108 ust. 1 </w:t>
      </w:r>
      <w:r w:rsidRPr="00BD402E">
        <w:rPr>
          <w:rFonts w:asciiTheme="majorHAnsi" w:hAnsiTheme="majorHAnsi" w:cstheme="majorHAnsi"/>
          <w:color w:val="000000"/>
        </w:rPr>
        <w:t xml:space="preserve">ustawy </w:t>
      </w:r>
      <w:proofErr w:type="spellStart"/>
      <w:r w:rsidRPr="00BD402E">
        <w:rPr>
          <w:rFonts w:asciiTheme="majorHAnsi" w:hAnsiTheme="majorHAnsi" w:cstheme="majorHAnsi"/>
          <w:color w:val="000000"/>
        </w:rPr>
        <w:t>Pzp</w:t>
      </w:r>
      <w:proofErr w:type="spellEnd"/>
      <w:r w:rsidRPr="00BD402E">
        <w:rPr>
          <w:rFonts w:asciiTheme="majorHAnsi" w:hAnsiTheme="majorHAnsi" w:cstheme="majorHAnsi"/>
          <w:color w:val="000000"/>
        </w:rPr>
        <w:t xml:space="preserve"> oraz </w:t>
      </w:r>
      <w:r w:rsidRPr="00BD402E">
        <w:rPr>
          <w:rFonts w:asciiTheme="majorHAnsi" w:hAnsiTheme="majorHAnsi" w:cstheme="majorHAnsi"/>
        </w:rPr>
        <w:t>w art. 7 ust. 1 ustawy z dnia 13 kwietnia 2022 r.</w:t>
      </w:r>
      <w:r w:rsidRPr="00BD402E">
        <w:rPr>
          <w:rFonts w:asciiTheme="majorHAnsi" w:hAnsiTheme="majorHAnsi" w:cstheme="majorHAnsi"/>
          <w:iCs/>
        </w:rPr>
        <w:t xml:space="preserve"> </w:t>
      </w:r>
      <w:r w:rsidRPr="00BD402E">
        <w:rPr>
          <w:rFonts w:asciiTheme="majorHAnsi" w:hAnsiTheme="majorHAnsi" w:cstheme="majorHAnsi"/>
          <w:iCs/>
          <w:color w:val="222222"/>
        </w:rPr>
        <w:t>o szczególnych rozwiązaniach w zakresie przeciwdziałania wspieraniu agresji na Ukrainę oraz służących ochronie bezpieczeństwa narodowego (Dz. U. poz. 835)</w:t>
      </w:r>
      <w:r w:rsidRPr="00BD402E">
        <w:rPr>
          <w:rFonts w:asciiTheme="majorHAnsi" w:hAnsiTheme="majorHAnsi" w:cstheme="majorHAnsi"/>
        </w:rPr>
        <w:t xml:space="preserve"> </w:t>
      </w:r>
      <w:r w:rsidRPr="00BD402E">
        <w:rPr>
          <w:rFonts w:asciiTheme="majorHAnsi" w:eastAsia="SimSun" w:hAnsiTheme="majorHAnsi" w:cstheme="majorHAnsi"/>
          <w:b/>
          <w:color w:val="000000"/>
          <w:kern w:val="3"/>
        </w:rPr>
        <w:t>nadal są aktualne.</w:t>
      </w:r>
    </w:p>
    <w:p w14:paraId="24F9E182" w14:textId="77777777" w:rsidR="00ED0356" w:rsidRPr="00BD402E" w:rsidRDefault="00ED0356" w:rsidP="00ED0356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Theme="majorHAnsi" w:eastAsia="SimSun" w:hAnsiTheme="majorHAnsi" w:cstheme="majorHAnsi"/>
          <w:color w:val="1D174F"/>
          <w:kern w:val="3"/>
        </w:rPr>
      </w:pPr>
    </w:p>
    <w:p w14:paraId="214CF140" w14:textId="77777777" w:rsidR="00ED0356" w:rsidRPr="00BD402E" w:rsidRDefault="00ED0356" w:rsidP="00ED0356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Theme="majorHAnsi" w:eastAsia="SimSun" w:hAnsiTheme="majorHAnsi" w:cstheme="majorHAnsi"/>
          <w:color w:val="1D174F"/>
          <w:kern w:val="3"/>
        </w:rPr>
      </w:pPr>
    </w:p>
    <w:p w14:paraId="1FCFE07F" w14:textId="77777777" w:rsidR="00ED0356" w:rsidRDefault="00ED0356" w:rsidP="00ED0356">
      <w:pPr>
        <w:widowControl w:val="0"/>
        <w:suppressAutoHyphens/>
        <w:autoSpaceDN w:val="0"/>
        <w:spacing w:after="0" w:line="276" w:lineRule="auto"/>
        <w:textAlignment w:val="baseline"/>
        <w:rPr>
          <w:rFonts w:asciiTheme="majorHAnsi" w:eastAsia="SimSun" w:hAnsiTheme="majorHAnsi" w:cstheme="majorHAnsi"/>
          <w:color w:val="1D174F"/>
          <w:kern w:val="3"/>
        </w:rPr>
      </w:pPr>
    </w:p>
    <w:p w14:paraId="06FD66A8" w14:textId="77777777" w:rsidR="00BD402E" w:rsidRDefault="00BD402E" w:rsidP="00ED0356">
      <w:pPr>
        <w:widowControl w:val="0"/>
        <w:suppressAutoHyphens/>
        <w:autoSpaceDN w:val="0"/>
        <w:spacing w:after="0" w:line="276" w:lineRule="auto"/>
        <w:textAlignment w:val="baseline"/>
        <w:rPr>
          <w:rFonts w:asciiTheme="majorHAnsi" w:eastAsia="SimSun" w:hAnsiTheme="majorHAnsi" w:cstheme="majorHAnsi"/>
          <w:color w:val="1D174F"/>
          <w:kern w:val="3"/>
        </w:rPr>
      </w:pPr>
    </w:p>
    <w:p w14:paraId="648B12AE" w14:textId="77777777" w:rsidR="00BD402E" w:rsidRPr="00BD402E" w:rsidRDefault="00BD402E" w:rsidP="00ED0356">
      <w:pPr>
        <w:widowControl w:val="0"/>
        <w:suppressAutoHyphens/>
        <w:autoSpaceDN w:val="0"/>
        <w:spacing w:after="0" w:line="276" w:lineRule="auto"/>
        <w:textAlignment w:val="baseline"/>
        <w:rPr>
          <w:rFonts w:asciiTheme="majorHAnsi" w:eastAsia="SimSun" w:hAnsiTheme="majorHAnsi" w:cstheme="majorHAnsi"/>
          <w:color w:val="1D174F"/>
          <w:kern w:val="3"/>
        </w:rPr>
      </w:pPr>
    </w:p>
    <w:p w14:paraId="04E41D1D" w14:textId="77777777" w:rsidR="00ED0356" w:rsidRPr="00BD402E" w:rsidRDefault="00ED0356" w:rsidP="00ED0356">
      <w:pPr>
        <w:tabs>
          <w:tab w:val="left" w:pos="360"/>
        </w:tabs>
        <w:suppressAutoHyphens/>
        <w:autoSpaceDN w:val="0"/>
        <w:spacing w:after="0" w:line="240" w:lineRule="auto"/>
        <w:textAlignment w:val="baseline"/>
        <w:rPr>
          <w:rFonts w:asciiTheme="majorHAnsi" w:hAnsiTheme="majorHAnsi" w:cstheme="majorHAnsi"/>
          <w:b/>
          <w:bCs/>
          <w:i/>
          <w:kern w:val="3"/>
          <w:sz w:val="18"/>
          <w:szCs w:val="18"/>
          <w:u w:val="single"/>
          <w:lang w:eastAsia="pl-PL"/>
        </w:rPr>
      </w:pPr>
    </w:p>
    <w:p w14:paraId="3E3DA51F" w14:textId="77777777" w:rsidR="00ED0356" w:rsidRPr="00BD402E" w:rsidRDefault="00ED0356" w:rsidP="00ED0356">
      <w:pPr>
        <w:spacing w:after="0" w:line="240" w:lineRule="auto"/>
        <w:ind w:left="3969"/>
        <w:jc w:val="center"/>
        <w:rPr>
          <w:rFonts w:asciiTheme="majorHAnsi" w:hAnsiTheme="majorHAnsi" w:cstheme="majorHAnsi"/>
          <w:sz w:val="18"/>
          <w:szCs w:val="18"/>
        </w:rPr>
      </w:pPr>
      <w:r w:rsidRPr="00BD402E">
        <w:rPr>
          <w:rFonts w:asciiTheme="majorHAnsi" w:hAnsiTheme="majorHAnsi" w:cstheme="majorHAnsi"/>
          <w:sz w:val="18"/>
          <w:szCs w:val="18"/>
        </w:rPr>
        <w:t xml:space="preserve">Wymagane podpisanie kwalifikowanym podpisem elektronicznym lub podpisem zaufanym lub podpisem osobistym </w:t>
      </w:r>
    </w:p>
    <w:p w14:paraId="5DF469F5" w14:textId="77777777" w:rsidR="00ED0356" w:rsidRPr="00BD402E" w:rsidRDefault="00ED0356" w:rsidP="00ED0356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Theme="majorHAnsi" w:eastAsia="SimSun" w:hAnsiTheme="majorHAnsi" w:cstheme="majorHAnsi"/>
          <w:bCs/>
          <w:i/>
          <w:kern w:val="3"/>
          <w:sz w:val="18"/>
          <w:szCs w:val="18"/>
          <w:u w:val="single"/>
        </w:rPr>
      </w:pPr>
    </w:p>
    <w:p w14:paraId="0491B1BA" w14:textId="77777777" w:rsidR="00ED0356" w:rsidRPr="00BD402E" w:rsidRDefault="00ED0356" w:rsidP="00ED0356">
      <w:pPr>
        <w:spacing w:after="0" w:line="240" w:lineRule="auto"/>
        <w:rPr>
          <w:rFonts w:asciiTheme="majorHAnsi" w:hAnsiTheme="majorHAnsi" w:cstheme="majorHAnsi"/>
          <w:i/>
        </w:rPr>
      </w:pPr>
    </w:p>
    <w:p w14:paraId="645BD840" w14:textId="77777777" w:rsidR="00ED0356" w:rsidRPr="00013B9E" w:rsidRDefault="00ED0356" w:rsidP="00ED0356">
      <w:pPr>
        <w:spacing w:after="0" w:line="240" w:lineRule="auto"/>
        <w:rPr>
          <w:rFonts w:cstheme="minorHAnsi"/>
          <w:i/>
        </w:rPr>
      </w:pPr>
    </w:p>
    <w:p w14:paraId="32840B7B" w14:textId="77777777" w:rsidR="00ED0356" w:rsidRPr="00013B9E" w:rsidRDefault="00ED0356" w:rsidP="00ED0356">
      <w:pPr>
        <w:spacing w:after="0" w:line="240" w:lineRule="auto"/>
        <w:rPr>
          <w:rFonts w:cstheme="minorHAnsi"/>
          <w:i/>
        </w:rPr>
      </w:pPr>
    </w:p>
    <w:p w14:paraId="0EB94DAC" w14:textId="77777777" w:rsidR="00ED0356" w:rsidRPr="00013B9E" w:rsidRDefault="00ED0356" w:rsidP="00ED0356">
      <w:pPr>
        <w:spacing w:after="0" w:line="240" w:lineRule="auto"/>
        <w:rPr>
          <w:rFonts w:cstheme="minorHAnsi"/>
          <w:i/>
        </w:rPr>
      </w:pPr>
    </w:p>
    <w:p w14:paraId="7DFCCA6B" w14:textId="77777777" w:rsidR="00251D0C" w:rsidRDefault="00251D0C"/>
    <w:sectPr w:rsidR="00251D0C" w:rsidSect="00BD402E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-PL">
    <w:altName w:val="Arial"/>
    <w:charset w:val="EE"/>
    <w:family w:val="swiss"/>
    <w:pitch w:val="default"/>
    <w:sig w:usb0="00000005" w:usb1="00000000" w:usb2="00000000" w:usb3="00000000" w:csb0="00000002" w:csb1="00000000"/>
  </w:font>
  <w:font w:name="Verdana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D0C"/>
    <w:rsid w:val="00251D0C"/>
    <w:rsid w:val="00447449"/>
    <w:rsid w:val="007E6D84"/>
    <w:rsid w:val="00A9113D"/>
    <w:rsid w:val="00BD402E"/>
    <w:rsid w:val="00ED0356"/>
    <w:rsid w:val="00F40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0D92F"/>
  <w15:chartTrackingRefBased/>
  <w15:docId w15:val="{481B65AD-DF8A-4737-A784-003AB6D0D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0356"/>
    <w:rPr>
      <w:rFonts w:eastAsia="Times New Roman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158</Words>
  <Characters>954</Characters>
  <Application>Microsoft Office Word</Application>
  <DocSecurity>0</DocSecurity>
  <Lines>7</Lines>
  <Paragraphs>2</Paragraphs>
  <ScaleCrop>false</ScaleCrop>
  <Company>HP Inc.</Company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Makara</dc:creator>
  <cp:keywords/>
  <dc:description/>
  <cp:lastModifiedBy>Urszula Makara</cp:lastModifiedBy>
  <cp:revision>5</cp:revision>
  <dcterms:created xsi:type="dcterms:W3CDTF">2026-05-05T13:02:00Z</dcterms:created>
  <dcterms:modified xsi:type="dcterms:W3CDTF">2026-05-07T07:25:00Z</dcterms:modified>
</cp:coreProperties>
</file>